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E04C2" w14:textId="3AA9F179" w:rsidR="003119BE" w:rsidRPr="00924A5E" w:rsidRDefault="0026611A" w:rsidP="003119BE">
      <w:pPr>
        <w:rPr>
          <w:rFonts w:ascii="Century Gothic" w:hAnsi="Century Gothic"/>
          <w:b/>
          <w:bCs/>
          <w:sz w:val="28"/>
          <w:szCs w:val="28"/>
        </w:rPr>
      </w:pPr>
      <w:r w:rsidRPr="00924A5E">
        <w:rPr>
          <w:rFonts w:ascii="Century Gothic" w:hAnsi="Century Gothic"/>
          <w:b/>
          <w:bCs/>
          <w:sz w:val="28"/>
          <w:szCs w:val="28"/>
        </w:rPr>
        <w:t>Archetype ______________________</w:t>
      </w:r>
      <w:r w:rsidRPr="00924A5E">
        <w:rPr>
          <w:rFonts w:ascii="Century Gothic" w:hAnsi="Century Gothic"/>
          <w:b/>
          <w:bCs/>
          <w:sz w:val="28"/>
          <w:szCs w:val="28"/>
        </w:rPr>
        <w:tab/>
      </w:r>
      <w:r w:rsidR="003119BE" w:rsidRPr="00924A5E">
        <w:rPr>
          <w:rFonts w:ascii="Century Gothic" w:hAnsi="Century Gothic"/>
          <w:b/>
          <w:bCs/>
          <w:sz w:val="28"/>
          <w:szCs w:val="28"/>
        </w:rPr>
        <w:t>Students:</w:t>
      </w:r>
    </w:p>
    <w:p w14:paraId="50595D51" w14:textId="77777777" w:rsidR="003119BE" w:rsidRPr="00924A5E" w:rsidRDefault="003119BE" w:rsidP="003119BE">
      <w:pPr>
        <w:rPr>
          <w:rFonts w:ascii="Century Gothic" w:hAnsi="Century Gothic"/>
          <w:b/>
          <w:bCs/>
          <w:sz w:val="20"/>
          <w:szCs w:val="20"/>
        </w:rPr>
      </w:pPr>
    </w:p>
    <w:p w14:paraId="36FCB981" w14:textId="01ED100A" w:rsidR="00096E44" w:rsidRDefault="00CF1966" w:rsidP="000F30C3">
      <w:pPr>
        <w:rPr>
          <w:rFonts w:ascii="Comic Sans MS" w:hAnsi="Comic Sans MS"/>
          <w:b/>
          <w:sz w:val="28"/>
          <w:szCs w:val="28"/>
        </w:rPr>
      </w:pPr>
      <w:r w:rsidRPr="00924A5E">
        <w:rPr>
          <w:rFonts w:ascii="Century Gothic" w:hAnsi="Century Gothic"/>
          <w:b/>
          <w:bCs/>
          <w:sz w:val="28"/>
          <w:szCs w:val="28"/>
        </w:rPr>
        <w:t>Rubric for</w:t>
      </w:r>
      <w:r w:rsidR="00096E44" w:rsidRPr="00924A5E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26611A" w:rsidRPr="00924A5E">
        <w:rPr>
          <w:rFonts w:ascii="Century Gothic" w:hAnsi="Century Gothic"/>
          <w:b/>
          <w:bCs/>
          <w:sz w:val="28"/>
          <w:szCs w:val="28"/>
        </w:rPr>
        <w:t>Archetype Presentation</w:t>
      </w:r>
      <w:r w:rsidR="000F30C3">
        <w:rPr>
          <w:rFonts w:ascii="Comic Sans MS" w:hAnsi="Comic Sans MS"/>
          <w:b/>
          <w:sz w:val="28"/>
          <w:szCs w:val="28"/>
        </w:rPr>
        <w:tab/>
      </w:r>
      <w:r w:rsidR="000F30C3">
        <w:rPr>
          <w:rFonts w:ascii="Comic Sans MS" w:hAnsi="Comic Sans MS"/>
          <w:b/>
          <w:sz w:val="28"/>
          <w:szCs w:val="28"/>
        </w:rPr>
        <w:tab/>
      </w:r>
    </w:p>
    <w:p w14:paraId="40C07A63" w14:textId="77777777" w:rsidR="00096E44" w:rsidRPr="008722A6" w:rsidRDefault="00096E44" w:rsidP="00096E44">
      <w:pPr>
        <w:rPr>
          <w:rFonts w:ascii="Cambria" w:hAnsi="Cambria"/>
          <w:b/>
          <w:sz w:val="20"/>
          <w:szCs w:val="20"/>
        </w:rPr>
      </w:pPr>
    </w:p>
    <w:p w14:paraId="0778BFEB" w14:textId="19FBED4F" w:rsidR="007629E1" w:rsidRPr="007629E1" w:rsidRDefault="00E86FE0" w:rsidP="00EF62B6">
      <w:pPr>
        <w:numPr>
          <w:ilvl w:val="0"/>
          <w:numId w:val="3"/>
        </w:numPr>
        <w:tabs>
          <w:tab w:val="clear" w:pos="1125"/>
          <w:tab w:val="num" w:pos="405"/>
        </w:tabs>
        <w:ind w:left="405"/>
        <w:rPr>
          <w:rFonts w:ascii="Cambria" w:hAnsi="Cambria"/>
          <w:sz w:val="20"/>
          <w:szCs w:val="20"/>
        </w:rPr>
      </w:pPr>
      <w:r w:rsidRPr="00A01FFF">
        <w:rPr>
          <w:rFonts w:ascii="Cambria" w:hAnsi="Cambria"/>
          <w:b/>
        </w:rPr>
        <w:t>(15</w:t>
      </w:r>
      <w:r w:rsidR="00DB3960" w:rsidRPr="00A01FFF">
        <w:rPr>
          <w:rFonts w:ascii="Cambria" w:hAnsi="Cambria"/>
          <w:b/>
        </w:rPr>
        <w:t>%</w:t>
      </w:r>
      <w:r w:rsidRPr="00A01FFF">
        <w:rPr>
          <w:rFonts w:ascii="Cambria" w:hAnsi="Cambria"/>
          <w:b/>
        </w:rPr>
        <w:t xml:space="preserve">) </w:t>
      </w:r>
      <w:r w:rsidR="002C69E2">
        <w:rPr>
          <w:b/>
          <w:sz w:val="22"/>
        </w:rPr>
        <w:t>Prepare t</w:t>
      </w:r>
      <w:r w:rsidR="00A01FFF" w:rsidRPr="007629E1">
        <w:rPr>
          <w:b/>
          <w:sz w:val="22"/>
        </w:rPr>
        <w:t>hesis</w:t>
      </w:r>
      <w:r w:rsidR="007629E1" w:rsidRPr="007629E1">
        <w:rPr>
          <w:b/>
          <w:sz w:val="22"/>
        </w:rPr>
        <w:t>, summary paragraph, and bibliography:</w:t>
      </w:r>
      <w:r w:rsidR="00A01FFF" w:rsidRPr="00EF455E">
        <w:rPr>
          <w:sz w:val="22"/>
        </w:rPr>
        <w:t xml:space="preserve"> </w:t>
      </w:r>
    </w:p>
    <w:p w14:paraId="53662A86" w14:textId="77777777" w:rsidR="007629E1" w:rsidRPr="007629E1" w:rsidRDefault="007629E1" w:rsidP="007629E1">
      <w:pPr>
        <w:numPr>
          <w:ilvl w:val="1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Thesis </w:t>
      </w:r>
      <w:r w:rsidR="00A01FFF" w:rsidRPr="00EF455E">
        <w:rPr>
          <w:sz w:val="22"/>
        </w:rPr>
        <w:t xml:space="preserve">asserts </w:t>
      </w:r>
      <w:r w:rsidR="00A01FFF">
        <w:rPr>
          <w:sz w:val="22"/>
        </w:rPr>
        <w:t>how</w:t>
      </w:r>
      <w:r w:rsidR="00A01FFF" w:rsidRPr="00EF455E">
        <w:rPr>
          <w:sz w:val="22"/>
        </w:rPr>
        <w:t xml:space="preserve"> knowledge</w:t>
      </w:r>
      <w:r w:rsidR="00A01FFF">
        <w:rPr>
          <w:sz w:val="22"/>
        </w:rPr>
        <w:t xml:space="preserve"> claims</w:t>
      </w:r>
      <w:r w:rsidR="00A01FFF" w:rsidRPr="00EF455E">
        <w:rPr>
          <w:sz w:val="22"/>
        </w:rPr>
        <w:t xml:space="preserve"> of </w:t>
      </w:r>
      <w:r w:rsidR="00A01FFF">
        <w:rPr>
          <w:sz w:val="22"/>
        </w:rPr>
        <w:t>the</w:t>
      </w:r>
      <w:r w:rsidR="00A01FFF" w:rsidRPr="00EF455E">
        <w:rPr>
          <w:sz w:val="22"/>
        </w:rPr>
        <w:t xml:space="preserve"> archetype </w:t>
      </w:r>
      <w:r w:rsidR="00A01FFF">
        <w:rPr>
          <w:sz w:val="22"/>
        </w:rPr>
        <w:t xml:space="preserve">have continued and/or changed </w:t>
      </w:r>
      <w:r w:rsidR="00A01FFF" w:rsidRPr="00EF455E">
        <w:rPr>
          <w:sz w:val="22"/>
        </w:rPr>
        <w:t xml:space="preserve">from the ancient past into the present. </w:t>
      </w:r>
      <w:r w:rsidR="00A01FFF">
        <w:rPr>
          <w:sz w:val="22"/>
        </w:rPr>
        <w:t>C</w:t>
      </w:r>
      <w:r w:rsidR="00A01FFF" w:rsidRPr="00EF455E">
        <w:rPr>
          <w:sz w:val="22"/>
        </w:rPr>
        <w:t>onnection</w:t>
      </w:r>
      <w:r w:rsidR="00A01FFF">
        <w:rPr>
          <w:sz w:val="22"/>
        </w:rPr>
        <w:t>s</w:t>
      </w:r>
      <w:r w:rsidR="00A01FFF" w:rsidRPr="00EF455E">
        <w:rPr>
          <w:sz w:val="22"/>
        </w:rPr>
        <w:t xml:space="preserve"> and the contrasts</w:t>
      </w:r>
      <w:r w:rsidR="00A01FFF">
        <w:rPr>
          <w:sz w:val="22"/>
        </w:rPr>
        <w:t xml:space="preserve"> are emphasized</w:t>
      </w:r>
      <w:r w:rsidR="00A01FFF" w:rsidRPr="00EF455E">
        <w:rPr>
          <w:sz w:val="22"/>
        </w:rPr>
        <w:t xml:space="preserve">. </w:t>
      </w:r>
    </w:p>
    <w:p w14:paraId="6C52F8C9" w14:textId="77777777" w:rsidR="007629E1" w:rsidRPr="00C73F4A" w:rsidRDefault="00A01FFF" w:rsidP="007629E1">
      <w:pPr>
        <w:numPr>
          <w:ilvl w:val="1"/>
          <w:numId w:val="3"/>
        </w:numPr>
        <w:rPr>
          <w:rFonts w:ascii="Cambria" w:hAnsi="Cambria"/>
          <w:sz w:val="20"/>
          <w:szCs w:val="20"/>
        </w:rPr>
      </w:pPr>
      <w:r>
        <w:rPr>
          <w:sz w:val="22"/>
        </w:rPr>
        <w:t>Paragraph</w:t>
      </w:r>
      <w:r w:rsidRPr="00EF455E">
        <w:rPr>
          <w:sz w:val="22"/>
        </w:rPr>
        <w:t xml:space="preserve"> </w:t>
      </w:r>
      <w:r>
        <w:rPr>
          <w:sz w:val="22"/>
        </w:rPr>
        <w:t>is provided which summarizes</w:t>
      </w:r>
      <w:r w:rsidRPr="00EF455E">
        <w:rPr>
          <w:sz w:val="22"/>
        </w:rPr>
        <w:t xml:space="preserve"> how </w:t>
      </w:r>
      <w:r>
        <w:rPr>
          <w:sz w:val="22"/>
        </w:rPr>
        <w:t>the</w:t>
      </w:r>
      <w:r w:rsidR="007629E1">
        <w:rPr>
          <w:sz w:val="22"/>
        </w:rPr>
        <w:t xml:space="preserve"> group</w:t>
      </w:r>
      <w:r w:rsidRPr="00EF455E">
        <w:rPr>
          <w:sz w:val="22"/>
        </w:rPr>
        <w:t xml:space="preserve"> support</w:t>
      </w:r>
      <w:r w:rsidR="007629E1">
        <w:rPr>
          <w:sz w:val="22"/>
        </w:rPr>
        <w:t>s</w:t>
      </w:r>
      <w:r w:rsidRPr="00EF455E">
        <w:rPr>
          <w:sz w:val="22"/>
        </w:rPr>
        <w:t xml:space="preserve"> (demonst</w:t>
      </w:r>
      <w:r>
        <w:rPr>
          <w:sz w:val="22"/>
        </w:rPr>
        <w:t>rate</w:t>
      </w:r>
      <w:r w:rsidR="007629E1">
        <w:rPr>
          <w:sz w:val="22"/>
        </w:rPr>
        <w:t>s</w:t>
      </w:r>
      <w:r>
        <w:rPr>
          <w:sz w:val="22"/>
        </w:rPr>
        <w:t>) this thesis for the class</w:t>
      </w:r>
      <w:r w:rsidRPr="00EF455E">
        <w:rPr>
          <w:sz w:val="22"/>
        </w:rPr>
        <w:t xml:space="preserve">. </w:t>
      </w:r>
      <w:r w:rsidRPr="007629E1">
        <w:rPr>
          <w:sz w:val="22"/>
        </w:rPr>
        <w:t xml:space="preserve">Knowledge claims and questions that arise from this archetype are included. </w:t>
      </w:r>
    </w:p>
    <w:p w14:paraId="7CF3D9EA" w14:textId="63A531E5" w:rsidR="00C73F4A" w:rsidRPr="007629E1" w:rsidRDefault="00C73F4A" w:rsidP="007629E1">
      <w:pPr>
        <w:numPr>
          <w:ilvl w:val="1"/>
          <w:numId w:val="3"/>
        </w:numPr>
        <w:rPr>
          <w:rFonts w:ascii="Cambria" w:hAnsi="Cambria"/>
          <w:sz w:val="20"/>
          <w:szCs w:val="20"/>
        </w:rPr>
      </w:pPr>
      <w:r>
        <w:rPr>
          <w:sz w:val="22"/>
        </w:rPr>
        <w:t>Copy of archetype chart reveals a clear understanding of a pattern.</w:t>
      </w:r>
    </w:p>
    <w:p w14:paraId="3562C538" w14:textId="2934BB54" w:rsidR="007629E1" w:rsidRPr="007629E1" w:rsidRDefault="007629E1" w:rsidP="007629E1">
      <w:pPr>
        <w:numPr>
          <w:ilvl w:val="1"/>
          <w:numId w:val="3"/>
        </w:numPr>
        <w:rPr>
          <w:rFonts w:ascii="Cambria" w:hAnsi="Cambria"/>
          <w:sz w:val="20"/>
          <w:szCs w:val="20"/>
        </w:rPr>
      </w:pPr>
      <w:r>
        <w:rPr>
          <w:sz w:val="22"/>
        </w:rPr>
        <w:t>Bibliography on a separate sheet is provided.</w:t>
      </w:r>
    </w:p>
    <w:p w14:paraId="3906E6D2" w14:textId="67035204" w:rsidR="004B5438" w:rsidRPr="007629E1" w:rsidRDefault="00A01FFF" w:rsidP="007629E1">
      <w:pPr>
        <w:numPr>
          <w:ilvl w:val="1"/>
          <w:numId w:val="3"/>
        </w:numPr>
        <w:rPr>
          <w:rFonts w:ascii="Cambria" w:hAnsi="Cambria"/>
          <w:sz w:val="20"/>
          <w:szCs w:val="20"/>
        </w:rPr>
      </w:pPr>
      <w:r w:rsidRPr="007629E1">
        <w:rPr>
          <w:b/>
          <w:sz w:val="22"/>
        </w:rPr>
        <w:t>Paragraph</w:t>
      </w:r>
      <w:r w:rsidRPr="007629E1">
        <w:rPr>
          <w:sz w:val="22"/>
        </w:rPr>
        <w:t xml:space="preserve"> along with your thesis statement and bibliography is </w:t>
      </w:r>
      <w:r w:rsidRPr="007629E1">
        <w:rPr>
          <w:b/>
          <w:sz w:val="22"/>
        </w:rPr>
        <w:t>turned in BEFORE</w:t>
      </w:r>
      <w:r w:rsidRPr="007629E1">
        <w:rPr>
          <w:sz w:val="22"/>
        </w:rPr>
        <w:t xml:space="preserve"> your group presentation begins.</w:t>
      </w:r>
    </w:p>
    <w:p w14:paraId="475E9EC1" w14:textId="77777777" w:rsidR="00A01FFF" w:rsidRPr="00A01FFF" w:rsidRDefault="00A01FFF" w:rsidP="00A01FFF">
      <w:pPr>
        <w:ind w:left="405"/>
        <w:rPr>
          <w:rFonts w:ascii="Cambria" w:hAnsi="Cambria"/>
          <w:sz w:val="20"/>
          <w:szCs w:val="20"/>
        </w:rPr>
      </w:pPr>
    </w:p>
    <w:p w14:paraId="73E429B9" w14:textId="216E2D92" w:rsidR="00CF1966" w:rsidRPr="008722A6" w:rsidRDefault="00C86B0C" w:rsidP="00A01FFF">
      <w:pPr>
        <w:pStyle w:val="ListParagraph"/>
        <w:numPr>
          <w:ilvl w:val="0"/>
          <w:numId w:val="3"/>
        </w:numPr>
        <w:tabs>
          <w:tab w:val="clear" w:pos="1125"/>
          <w:tab w:val="num" w:pos="405"/>
        </w:tabs>
        <w:ind w:left="405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>(20</w:t>
      </w:r>
      <w:r w:rsidR="00DB3960">
        <w:rPr>
          <w:rFonts w:ascii="Cambria" w:hAnsi="Cambria"/>
          <w:b/>
        </w:rPr>
        <w:t>%</w:t>
      </w:r>
      <w:r w:rsidR="00E86FE0">
        <w:rPr>
          <w:rFonts w:ascii="Cambria" w:hAnsi="Cambria"/>
          <w:b/>
        </w:rPr>
        <w:t xml:space="preserve">) </w:t>
      </w:r>
      <w:r>
        <w:rPr>
          <w:rFonts w:ascii="Cambria" w:hAnsi="Cambria"/>
          <w:b/>
          <w:sz w:val="20"/>
          <w:szCs w:val="20"/>
        </w:rPr>
        <w:t>Present the</w:t>
      </w:r>
      <w:r w:rsidR="00A01FFF">
        <w:rPr>
          <w:rFonts w:ascii="Cambria" w:hAnsi="Cambria"/>
          <w:b/>
          <w:sz w:val="20"/>
          <w:szCs w:val="20"/>
        </w:rPr>
        <w:t xml:space="preserve"> archetypal pattern</w:t>
      </w:r>
      <w:r w:rsidR="00CF1966" w:rsidRPr="00CF1966">
        <w:rPr>
          <w:rFonts w:ascii="Cambria" w:hAnsi="Cambria"/>
          <w:b/>
          <w:sz w:val="20"/>
          <w:szCs w:val="20"/>
        </w:rPr>
        <w:t>:</w:t>
      </w:r>
      <w:r w:rsidR="00CF1966" w:rsidRPr="00CF1966">
        <w:rPr>
          <w:rFonts w:ascii="Cambria" w:hAnsi="Cambria"/>
          <w:sz w:val="20"/>
          <w:szCs w:val="20"/>
        </w:rPr>
        <w:t xml:space="preserve"> </w:t>
      </w:r>
      <w:r w:rsidR="00A01FFF">
        <w:rPr>
          <w:rFonts w:ascii="Cambria" w:hAnsi="Cambria"/>
          <w:sz w:val="20"/>
          <w:szCs w:val="20"/>
        </w:rPr>
        <w:t>Clear presentation of the archetypal pattern in chart form (or an effective equivalent).  Pattern is explained and supported with BRIEF summary points from a myth or two.  Exceptions to the pattern are also introduced and supported with BRIEF examples from myth(s), along with possible reasons for these exceptions.</w:t>
      </w:r>
      <w:r w:rsidR="00AE1A7C">
        <w:rPr>
          <w:rFonts w:ascii="Cambria" w:hAnsi="Cambria"/>
          <w:sz w:val="20"/>
          <w:szCs w:val="20"/>
        </w:rPr>
        <w:t xml:space="preserve">  Please do not overwhelm us with long mythical stories.</w:t>
      </w:r>
      <w:r w:rsidR="00C64C37">
        <w:rPr>
          <w:rFonts w:ascii="Cambria" w:hAnsi="Cambria"/>
          <w:sz w:val="20"/>
          <w:szCs w:val="20"/>
        </w:rPr>
        <w:t xml:space="preserve">  This should be more ANALYSIS than narrative.</w:t>
      </w:r>
    </w:p>
    <w:p w14:paraId="13550389" w14:textId="77777777" w:rsidR="00E31838" w:rsidRPr="008722A6" w:rsidRDefault="00E31838" w:rsidP="00EF62B6">
      <w:pPr>
        <w:rPr>
          <w:rFonts w:ascii="Cambria" w:hAnsi="Cambria"/>
          <w:sz w:val="20"/>
          <w:szCs w:val="20"/>
        </w:rPr>
      </w:pPr>
    </w:p>
    <w:p w14:paraId="08BE17C6" w14:textId="494179C6" w:rsidR="00A01FFF" w:rsidRDefault="00AE1A7C" w:rsidP="00E31838">
      <w:pPr>
        <w:numPr>
          <w:ilvl w:val="0"/>
          <w:numId w:val="3"/>
        </w:numPr>
        <w:tabs>
          <w:tab w:val="clear" w:pos="1125"/>
          <w:tab w:val="num" w:pos="405"/>
        </w:tabs>
        <w:ind w:left="405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>(15</w:t>
      </w:r>
      <w:r w:rsidR="00DB3960" w:rsidRPr="00A01FFF">
        <w:rPr>
          <w:rFonts w:ascii="Cambria" w:hAnsi="Cambria"/>
          <w:b/>
        </w:rPr>
        <w:t>%</w:t>
      </w:r>
      <w:r w:rsidR="00E86FE0" w:rsidRPr="00A01FFF">
        <w:rPr>
          <w:rFonts w:ascii="Cambria" w:hAnsi="Cambria"/>
          <w:b/>
        </w:rPr>
        <w:t xml:space="preserve">) </w:t>
      </w:r>
      <w:r w:rsidR="00C86B0C">
        <w:rPr>
          <w:rFonts w:ascii="Cambria" w:hAnsi="Cambria"/>
          <w:b/>
          <w:sz w:val="20"/>
          <w:szCs w:val="20"/>
        </w:rPr>
        <w:t>Include at least one modern day example of archetypal pattern</w:t>
      </w:r>
      <w:r w:rsidR="00A01FFF" w:rsidRPr="00A01FFF">
        <w:rPr>
          <w:rFonts w:ascii="Cambria" w:hAnsi="Cambria"/>
          <w:b/>
          <w:sz w:val="20"/>
          <w:szCs w:val="20"/>
        </w:rPr>
        <w:t>:</w:t>
      </w:r>
      <w:r w:rsidR="00E31838" w:rsidRPr="00A01FFF">
        <w:rPr>
          <w:rFonts w:ascii="Cambria" w:hAnsi="Cambria"/>
          <w:sz w:val="20"/>
          <w:szCs w:val="20"/>
        </w:rPr>
        <w:t xml:space="preserve"> </w:t>
      </w:r>
      <w:r w:rsidR="00A01FFF">
        <w:rPr>
          <w:rFonts w:ascii="Cambria" w:hAnsi="Cambria"/>
          <w:sz w:val="20"/>
          <w:szCs w:val="20"/>
        </w:rPr>
        <w:t>Effectively connect the archetype to modern day knowledge patterns.  Provide insights of how our knowledge of the world is impacted by this archetypal pattern.</w:t>
      </w:r>
    </w:p>
    <w:p w14:paraId="217F91D3" w14:textId="77777777" w:rsidR="00A01FFF" w:rsidRDefault="00A01FFF" w:rsidP="00A01FFF">
      <w:pPr>
        <w:rPr>
          <w:rFonts w:ascii="Cambria" w:hAnsi="Cambria"/>
          <w:sz w:val="20"/>
          <w:szCs w:val="20"/>
        </w:rPr>
      </w:pPr>
    </w:p>
    <w:p w14:paraId="19CA197E" w14:textId="6C091E5F" w:rsidR="00A01FFF" w:rsidRPr="007629E1" w:rsidRDefault="00A01FFF" w:rsidP="007629E1">
      <w:pPr>
        <w:numPr>
          <w:ilvl w:val="0"/>
          <w:numId w:val="3"/>
        </w:numPr>
        <w:tabs>
          <w:tab w:val="clear" w:pos="1125"/>
          <w:tab w:val="num" w:pos="405"/>
        </w:tabs>
        <w:ind w:left="405"/>
        <w:rPr>
          <w:rFonts w:ascii="Cambria" w:hAnsi="Cambria"/>
          <w:sz w:val="20"/>
          <w:szCs w:val="20"/>
        </w:rPr>
      </w:pPr>
      <w:r w:rsidRPr="00A01FFF">
        <w:rPr>
          <w:rFonts w:ascii="Cambria" w:hAnsi="Cambria"/>
          <w:b/>
        </w:rPr>
        <w:t xml:space="preserve">(20%) </w:t>
      </w:r>
      <w:r w:rsidR="00C86B0C">
        <w:rPr>
          <w:rFonts w:ascii="Cambria" w:hAnsi="Cambria"/>
          <w:b/>
          <w:sz w:val="20"/>
          <w:szCs w:val="20"/>
        </w:rPr>
        <w:t xml:space="preserve">Discuss your </w:t>
      </w:r>
      <w:r>
        <w:rPr>
          <w:rFonts w:ascii="Cambria" w:hAnsi="Cambria"/>
          <w:b/>
          <w:sz w:val="20"/>
          <w:szCs w:val="20"/>
        </w:rPr>
        <w:t>TOK Analysis</w:t>
      </w:r>
      <w:r w:rsidR="00C86B0C">
        <w:rPr>
          <w:rFonts w:ascii="Cambria" w:hAnsi="Cambria"/>
          <w:b/>
          <w:sz w:val="20"/>
          <w:szCs w:val="20"/>
        </w:rPr>
        <w:t xml:space="preserve"> of the archetype</w:t>
      </w:r>
      <w:r>
        <w:rPr>
          <w:rFonts w:ascii="Cambria" w:hAnsi="Cambria"/>
          <w:b/>
          <w:sz w:val="20"/>
          <w:szCs w:val="20"/>
        </w:rPr>
        <w:t xml:space="preserve">:  </w:t>
      </w:r>
      <w:r>
        <w:rPr>
          <w:rFonts w:ascii="Cambria" w:hAnsi="Cambria"/>
          <w:sz w:val="20"/>
          <w:szCs w:val="20"/>
        </w:rPr>
        <w:t>Analyze</w:t>
      </w:r>
      <w:r w:rsidRPr="00A01FFF">
        <w:rPr>
          <w:sz w:val="22"/>
        </w:rPr>
        <w:t xml:space="preserve"> how your archetype has </w:t>
      </w:r>
      <w:r w:rsidRPr="00A01FFF">
        <w:rPr>
          <w:b/>
          <w:sz w:val="22"/>
        </w:rPr>
        <w:t>influenced knowledge</w:t>
      </w:r>
      <w:r w:rsidRPr="00A01FFF">
        <w:rPr>
          <w:sz w:val="22"/>
        </w:rPr>
        <w:t xml:space="preserve"> over time, cultures, and areas of knowledge.  Be sure to </w:t>
      </w:r>
      <w:r w:rsidRPr="00A01FFF">
        <w:rPr>
          <w:b/>
          <w:sz w:val="22"/>
        </w:rPr>
        <w:t xml:space="preserve">acknowledge and analyze knowledge claims and knowledge questions </w:t>
      </w:r>
      <w:r w:rsidRPr="00A01FFF">
        <w:rPr>
          <w:sz w:val="22"/>
        </w:rPr>
        <w:t>embedded in these myths and archetypes.</w:t>
      </w:r>
    </w:p>
    <w:p w14:paraId="1DD99B1D" w14:textId="77777777" w:rsidR="00E31838" w:rsidRPr="00E31838" w:rsidRDefault="00E31838" w:rsidP="00E31838">
      <w:pPr>
        <w:rPr>
          <w:rFonts w:ascii="Cambria" w:hAnsi="Cambria"/>
          <w:sz w:val="20"/>
          <w:szCs w:val="20"/>
        </w:rPr>
      </w:pPr>
    </w:p>
    <w:p w14:paraId="0AE34181" w14:textId="6F159A4B" w:rsidR="00E86FE0" w:rsidRDefault="00C86B0C" w:rsidP="00E86FE0">
      <w:pPr>
        <w:numPr>
          <w:ilvl w:val="0"/>
          <w:numId w:val="3"/>
        </w:numPr>
        <w:tabs>
          <w:tab w:val="clear" w:pos="1125"/>
          <w:tab w:val="num" w:pos="405"/>
        </w:tabs>
        <w:ind w:left="40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</w:rPr>
        <w:t>(10</w:t>
      </w:r>
      <w:r w:rsidR="00DB3960">
        <w:rPr>
          <w:rFonts w:ascii="Cambria" w:hAnsi="Cambria"/>
          <w:b/>
        </w:rPr>
        <w:t>%</w:t>
      </w:r>
      <w:r w:rsidR="00E86FE0">
        <w:rPr>
          <w:rFonts w:ascii="Cambria" w:hAnsi="Cambria"/>
          <w:b/>
        </w:rPr>
        <w:t>)</w:t>
      </w:r>
      <w:r w:rsidR="00E86FE0" w:rsidRPr="00C86B0C">
        <w:rPr>
          <w:rFonts w:ascii="Cambria" w:hAnsi="Cambria"/>
          <w:b/>
        </w:rPr>
        <w:t xml:space="preserve"> </w:t>
      </w:r>
      <w:r w:rsidR="00E86FE0" w:rsidRPr="00C86B0C">
        <w:rPr>
          <w:rFonts w:ascii="Cambria" w:hAnsi="Cambria"/>
          <w:b/>
          <w:sz w:val="20"/>
          <w:szCs w:val="20"/>
        </w:rPr>
        <w:t>Demonstrate</w:t>
      </w:r>
      <w:r w:rsidR="00E86FE0">
        <w:rPr>
          <w:rFonts w:ascii="Cambria" w:hAnsi="Cambria"/>
          <w:sz w:val="20"/>
          <w:szCs w:val="20"/>
        </w:rPr>
        <w:t xml:space="preserve"> </w:t>
      </w:r>
      <w:r w:rsidR="00E86FE0" w:rsidRPr="00E86FE0">
        <w:rPr>
          <w:rFonts w:ascii="Cambria" w:hAnsi="Cambria"/>
          <w:b/>
          <w:sz w:val="20"/>
          <w:szCs w:val="20"/>
        </w:rPr>
        <w:t>effective presentation skills</w:t>
      </w:r>
      <w:r w:rsidR="00E86FE0">
        <w:rPr>
          <w:rFonts w:ascii="Cambria" w:hAnsi="Cambria"/>
          <w:sz w:val="20"/>
          <w:szCs w:val="20"/>
        </w:rPr>
        <w:t>.  Talk</w:t>
      </w:r>
      <w:r w:rsidR="00E86FE0" w:rsidRPr="008722A6">
        <w:rPr>
          <w:rFonts w:ascii="Cambria" w:hAnsi="Cambria"/>
          <w:sz w:val="20"/>
          <w:szCs w:val="20"/>
        </w:rPr>
        <w:t xml:space="preserve"> to your audience, not the SmartBoard.  Do not read from the SmartBoard.  Hold a note card if you need notes to remind yourself what to say.  Do not read aloud from this card.  Talk to us.  </w:t>
      </w:r>
      <w:r w:rsidR="00E86FE0" w:rsidRPr="008722A6">
        <w:rPr>
          <w:rFonts w:ascii="Cambria" w:hAnsi="Cambria"/>
          <w:b/>
          <w:sz w:val="20"/>
          <w:szCs w:val="20"/>
        </w:rPr>
        <w:t>Show us that you are both knowledgeable and enthusiastic about your topic.</w:t>
      </w:r>
    </w:p>
    <w:p w14:paraId="6AE51FC1" w14:textId="57EB6B61" w:rsidR="00E86FE0" w:rsidRPr="00E86FE0" w:rsidRDefault="00E86FE0" w:rsidP="00AE1A7C">
      <w:pPr>
        <w:ind w:left="405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 xml:space="preserve"> </w:t>
      </w:r>
    </w:p>
    <w:p w14:paraId="11007D06" w14:textId="2ACD2B2E" w:rsidR="00AE1A7C" w:rsidRPr="00C86B0C" w:rsidRDefault="00AD2459" w:rsidP="00AE1A7C">
      <w:pPr>
        <w:numPr>
          <w:ilvl w:val="0"/>
          <w:numId w:val="22"/>
        </w:numPr>
        <w:rPr>
          <w:rFonts w:ascii="Cambria" w:hAnsi="Cambria"/>
          <w:b/>
          <w:sz w:val="20"/>
          <w:szCs w:val="20"/>
        </w:rPr>
      </w:pPr>
      <w:r w:rsidRPr="00C86B0C">
        <w:rPr>
          <w:rFonts w:ascii="Cambria" w:hAnsi="Cambria"/>
          <w:b/>
        </w:rPr>
        <w:t>(1</w:t>
      </w:r>
      <w:r w:rsidR="00E86FE0" w:rsidRPr="00C86B0C">
        <w:rPr>
          <w:rFonts w:ascii="Cambria" w:hAnsi="Cambria"/>
          <w:b/>
        </w:rPr>
        <w:t>0</w:t>
      </w:r>
      <w:r w:rsidR="00DB3960" w:rsidRPr="00C86B0C">
        <w:rPr>
          <w:rFonts w:ascii="Cambria" w:hAnsi="Cambria"/>
          <w:b/>
        </w:rPr>
        <w:t>%</w:t>
      </w:r>
      <w:r w:rsidR="00E86FE0" w:rsidRPr="00C86B0C">
        <w:rPr>
          <w:rFonts w:ascii="Cambria" w:hAnsi="Cambria"/>
          <w:b/>
        </w:rPr>
        <w:t xml:space="preserve">) </w:t>
      </w:r>
      <w:r w:rsidR="00096E44" w:rsidRPr="00C86B0C">
        <w:rPr>
          <w:rFonts w:ascii="Cambria" w:hAnsi="Cambria"/>
          <w:b/>
          <w:sz w:val="20"/>
          <w:szCs w:val="20"/>
        </w:rPr>
        <w:t>Include visuals to supplement your topic</w:t>
      </w:r>
      <w:r w:rsidR="00096E44" w:rsidRPr="00C86B0C">
        <w:rPr>
          <w:rFonts w:ascii="Cambria" w:hAnsi="Cambria"/>
          <w:sz w:val="20"/>
          <w:szCs w:val="20"/>
        </w:rPr>
        <w:t>—</w:t>
      </w:r>
      <w:r w:rsidR="007629E1" w:rsidRPr="00C86B0C">
        <w:rPr>
          <w:rFonts w:ascii="Arial" w:hAnsi="Arial"/>
        </w:rPr>
        <w:t xml:space="preserve"> </w:t>
      </w:r>
      <w:r w:rsidR="007629E1" w:rsidRPr="00C86B0C">
        <w:rPr>
          <w:rFonts w:asciiTheme="minorHAnsi" w:hAnsiTheme="minorHAnsi" w:cs="Arial"/>
          <w:sz w:val="20"/>
          <w:szCs w:val="20"/>
        </w:rPr>
        <w:t xml:space="preserve">most slides </w:t>
      </w:r>
      <w:r w:rsidR="00C86B0C">
        <w:rPr>
          <w:rFonts w:asciiTheme="minorHAnsi" w:hAnsiTheme="minorHAnsi" w:cs="Arial"/>
          <w:sz w:val="20"/>
          <w:szCs w:val="20"/>
        </w:rPr>
        <w:t xml:space="preserve">should </w:t>
      </w:r>
      <w:r w:rsidR="007629E1" w:rsidRPr="00C86B0C">
        <w:rPr>
          <w:rFonts w:asciiTheme="minorHAnsi" w:hAnsiTheme="minorHAnsi" w:cs="Arial"/>
          <w:sz w:val="20"/>
          <w:szCs w:val="20"/>
        </w:rPr>
        <w:t xml:space="preserve">include a visual </w:t>
      </w:r>
    </w:p>
    <w:p w14:paraId="7EC641B6" w14:textId="77777777" w:rsidR="00C86B0C" w:rsidRPr="00C86B0C" w:rsidRDefault="00C86B0C" w:rsidP="00C86B0C">
      <w:pPr>
        <w:ind w:left="405"/>
        <w:rPr>
          <w:rFonts w:ascii="Cambria" w:hAnsi="Cambria"/>
          <w:b/>
          <w:sz w:val="20"/>
          <w:szCs w:val="20"/>
        </w:rPr>
      </w:pPr>
    </w:p>
    <w:p w14:paraId="1FA55B58" w14:textId="1998F913" w:rsidR="00AD2459" w:rsidRDefault="00C86B0C" w:rsidP="004B5438">
      <w:pPr>
        <w:numPr>
          <w:ilvl w:val="0"/>
          <w:numId w:val="3"/>
        </w:numPr>
        <w:tabs>
          <w:tab w:val="clear" w:pos="1125"/>
          <w:tab w:val="num" w:pos="405"/>
        </w:tabs>
        <w:ind w:left="405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</w:rPr>
        <w:t>(10</w:t>
      </w:r>
      <w:r w:rsidR="00DB3960">
        <w:rPr>
          <w:rFonts w:ascii="Cambria" w:hAnsi="Cambria"/>
          <w:b/>
        </w:rPr>
        <w:t>%</w:t>
      </w:r>
      <w:r w:rsidR="00907100">
        <w:rPr>
          <w:rFonts w:ascii="Cambria" w:hAnsi="Cambria"/>
          <w:b/>
        </w:rPr>
        <w:t xml:space="preserve">) </w:t>
      </w:r>
      <w:r w:rsidR="00AD2459" w:rsidRPr="007629E1">
        <w:rPr>
          <w:rFonts w:ascii="Cambria" w:hAnsi="Cambria"/>
          <w:b/>
          <w:sz w:val="20"/>
          <w:szCs w:val="20"/>
        </w:rPr>
        <w:t>Project an effectively designed presentation</w:t>
      </w:r>
      <w:r w:rsidR="00AD2459">
        <w:rPr>
          <w:rFonts w:ascii="Cambria" w:hAnsi="Cambria"/>
          <w:sz w:val="20"/>
          <w:szCs w:val="20"/>
        </w:rPr>
        <w:t>:</w:t>
      </w:r>
    </w:p>
    <w:p w14:paraId="45A6EB08" w14:textId="06D47937" w:rsidR="00BA70ED" w:rsidRPr="00AD2459" w:rsidRDefault="00096E44" w:rsidP="00907100">
      <w:pPr>
        <w:numPr>
          <w:ilvl w:val="0"/>
          <w:numId w:val="20"/>
        </w:numPr>
        <w:ind w:left="765"/>
        <w:rPr>
          <w:rFonts w:ascii="Cambria" w:hAnsi="Cambria"/>
          <w:sz w:val="20"/>
          <w:szCs w:val="20"/>
        </w:rPr>
      </w:pPr>
      <w:r w:rsidRPr="008722A6">
        <w:rPr>
          <w:rFonts w:ascii="Cambria" w:hAnsi="Cambria"/>
          <w:sz w:val="20"/>
          <w:szCs w:val="20"/>
        </w:rPr>
        <w:t>Choose a font size, style, and color that are easy to read</w:t>
      </w:r>
    </w:p>
    <w:p w14:paraId="2F935CB0" w14:textId="70CBAC9D" w:rsidR="00BA70ED" w:rsidRPr="00AD2459" w:rsidRDefault="00096E44" w:rsidP="00907100">
      <w:pPr>
        <w:numPr>
          <w:ilvl w:val="0"/>
          <w:numId w:val="20"/>
        </w:numPr>
        <w:ind w:left="765"/>
        <w:rPr>
          <w:rFonts w:ascii="Cambria" w:hAnsi="Cambria"/>
          <w:sz w:val="20"/>
          <w:szCs w:val="20"/>
        </w:rPr>
      </w:pPr>
      <w:r w:rsidRPr="008722A6">
        <w:rPr>
          <w:rFonts w:ascii="Cambria" w:hAnsi="Cambria"/>
          <w:sz w:val="20"/>
          <w:szCs w:val="20"/>
        </w:rPr>
        <w:t>Do not overload a slide with information. It is better to have more slides rather than slides too full of details</w:t>
      </w:r>
      <w:r w:rsidR="002C69E2">
        <w:rPr>
          <w:rFonts w:ascii="Cambria" w:hAnsi="Cambria"/>
          <w:sz w:val="20"/>
          <w:szCs w:val="20"/>
        </w:rPr>
        <w:t>, (Follow the 7 x 7 maximum rule.)</w:t>
      </w:r>
    </w:p>
    <w:p w14:paraId="105804D2" w14:textId="0225BC6C" w:rsidR="00BA70ED" w:rsidRPr="00AD2459" w:rsidRDefault="00096E44" w:rsidP="00907100">
      <w:pPr>
        <w:numPr>
          <w:ilvl w:val="0"/>
          <w:numId w:val="20"/>
        </w:numPr>
        <w:ind w:left="765"/>
        <w:rPr>
          <w:rFonts w:ascii="Cambria" w:hAnsi="Cambria"/>
          <w:sz w:val="20"/>
          <w:szCs w:val="20"/>
        </w:rPr>
      </w:pPr>
      <w:r w:rsidRPr="008722A6">
        <w:rPr>
          <w:rFonts w:ascii="Cambria" w:hAnsi="Cambria"/>
          <w:sz w:val="20"/>
          <w:szCs w:val="20"/>
        </w:rPr>
        <w:t>Use key phrases or words for bullet points—</w:t>
      </w:r>
      <w:r w:rsidRPr="008722A6">
        <w:rPr>
          <w:rFonts w:ascii="Cambria" w:hAnsi="Cambria"/>
          <w:b/>
          <w:sz w:val="20"/>
          <w:szCs w:val="20"/>
        </w:rPr>
        <w:t>keep the wording to an absolute minimum</w:t>
      </w:r>
      <w:r w:rsidRPr="008722A6">
        <w:rPr>
          <w:rFonts w:ascii="Cambria" w:hAnsi="Cambria"/>
          <w:sz w:val="20"/>
          <w:szCs w:val="20"/>
        </w:rPr>
        <w:t>!</w:t>
      </w:r>
    </w:p>
    <w:p w14:paraId="067D9138" w14:textId="77777777" w:rsidR="00096E44" w:rsidRDefault="00096E44" w:rsidP="00907100">
      <w:pPr>
        <w:numPr>
          <w:ilvl w:val="0"/>
          <w:numId w:val="20"/>
        </w:numPr>
        <w:ind w:left="765"/>
        <w:rPr>
          <w:rFonts w:ascii="Cambria" w:hAnsi="Cambria"/>
          <w:sz w:val="20"/>
          <w:szCs w:val="20"/>
        </w:rPr>
      </w:pPr>
      <w:r w:rsidRPr="008722A6">
        <w:rPr>
          <w:rFonts w:ascii="Cambria" w:hAnsi="Cambria"/>
          <w:sz w:val="20"/>
          <w:szCs w:val="20"/>
        </w:rPr>
        <w:t>No complete sentences (unless quoting a primary source directly).  If you place a quote in your presentation, you must read it aloud and not assume the audience can read it while you are talking about other things.</w:t>
      </w:r>
    </w:p>
    <w:p w14:paraId="03F4F026" w14:textId="0A1247FB" w:rsidR="00907100" w:rsidRDefault="00907100" w:rsidP="00907100">
      <w:pPr>
        <w:numPr>
          <w:ilvl w:val="0"/>
          <w:numId w:val="20"/>
        </w:numPr>
        <w:ind w:left="765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8722A6">
        <w:rPr>
          <w:rFonts w:ascii="Cambria" w:hAnsi="Cambria"/>
          <w:sz w:val="20"/>
          <w:szCs w:val="20"/>
        </w:rPr>
        <w:t>resent to the class in the allotted time (</w:t>
      </w:r>
      <w:r w:rsidR="007629E1">
        <w:rPr>
          <w:rFonts w:ascii="Cambria" w:hAnsi="Cambria"/>
          <w:b/>
          <w:sz w:val="20"/>
          <w:szCs w:val="20"/>
        </w:rPr>
        <w:t>10</w:t>
      </w:r>
      <w:r w:rsidRPr="008722A6">
        <w:rPr>
          <w:rFonts w:ascii="Cambria" w:hAnsi="Cambria"/>
          <w:b/>
          <w:sz w:val="20"/>
          <w:szCs w:val="20"/>
        </w:rPr>
        <w:t>-20 minutes</w:t>
      </w:r>
      <w:r w:rsidRPr="008722A6">
        <w:rPr>
          <w:rFonts w:ascii="Cambria" w:hAnsi="Cambria"/>
          <w:sz w:val="20"/>
          <w:szCs w:val="20"/>
        </w:rPr>
        <w:t>)</w:t>
      </w:r>
    </w:p>
    <w:p w14:paraId="2E21A461" w14:textId="77777777" w:rsidR="007629E1" w:rsidRDefault="007629E1" w:rsidP="007629E1">
      <w:pPr>
        <w:rPr>
          <w:rFonts w:ascii="Cambria" w:hAnsi="Cambria"/>
          <w:sz w:val="20"/>
          <w:szCs w:val="20"/>
        </w:rPr>
      </w:pPr>
    </w:p>
    <w:p w14:paraId="32C28071" w14:textId="2F368F69" w:rsidR="00096E44" w:rsidRPr="00C64C37" w:rsidRDefault="007629E1" w:rsidP="007629E1">
      <w:pPr>
        <w:numPr>
          <w:ilvl w:val="0"/>
          <w:numId w:val="22"/>
        </w:numPr>
        <w:rPr>
          <w:rFonts w:ascii="Century Gothic" w:hAnsi="Century Gothic"/>
          <w:b/>
          <w:bCs/>
          <w:i/>
          <w:iCs/>
          <w:sz w:val="22"/>
          <w:szCs w:val="22"/>
        </w:rPr>
      </w:pPr>
      <w:bookmarkStart w:id="0" w:name="_GoBack"/>
      <w:r w:rsidRPr="00C64C37">
        <w:rPr>
          <w:rFonts w:ascii="Century Gothic" w:hAnsi="Century Gothic"/>
          <w:b/>
          <w:bCs/>
          <w:i/>
          <w:iCs/>
          <w:sz w:val="22"/>
          <w:szCs w:val="22"/>
        </w:rPr>
        <w:t>Proper presentation dress is expected.  Your grade may be penalized for going to</w:t>
      </w:r>
      <w:r w:rsidR="00C86B0C" w:rsidRPr="00C64C37">
        <w:rPr>
          <w:rFonts w:ascii="Century Gothic" w:hAnsi="Century Gothic"/>
          <w:b/>
          <w:bCs/>
          <w:i/>
          <w:iCs/>
          <w:sz w:val="22"/>
          <w:szCs w:val="22"/>
        </w:rPr>
        <w:t>o</w:t>
      </w:r>
      <w:r w:rsidRPr="00C64C37">
        <w:rPr>
          <w:rFonts w:ascii="Century Gothic" w:hAnsi="Century Gothic"/>
          <w:b/>
          <w:bCs/>
          <w:i/>
          <w:iCs/>
          <w:sz w:val="22"/>
          <w:szCs w:val="22"/>
        </w:rPr>
        <w:t xml:space="preserve"> much over the time limit.</w:t>
      </w:r>
      <w:r w:rsidR="002C69E2" w:rsidRPr="00C64C37">
        <w:rPr>
          <w:rFonts w:ascii="Century Gothic" w:hAnsi="Century Gothic"/>
          <w:b/>
          <w:bCs/>
          <w:i/>
          <w:iCs/>
          <w:sz w:val="22"/>
          <w:szCs w:val="22"/>
        </w:rPr>
        <w:t xml:space="preserve">  Side-by-side presentations will earn nothing higher than a C.</w:t>
      </w:r>
    </w:p>
    <w:bookmarkEnd w:id="0"/>
    <w:sectPr w:rsidR="00096E44" w:rsidRPr="00C64C37" w:rsidSect="00096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4D2A"/>
    <w:multiLevelType w:val="hybridMultilevel"/>
    <w:tmpl w:val="1FC2C2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0BD5B67"/>
    <w:multiLevelType w:val="hybridMultilevel"/>
    <w:tmpl w:val="47560992"/>
    <w:lvl w:ilvl="0" w:tplc="15142248">
      <w:numFmt w:val="bullet"/>
      <w:lvlText w:val="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D224D59"/>
    <w:multiLevelType w:val="hybridMultilevel"/>
    <w:tmpl w:val="4E4A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5D7A"/>
    <w:multiLevelType w:val="hybridMultilevel"/>
    <w:tmpl w:val="D24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62B62"/>
    <w:multiLevelType w:val="hybridMultilevel"/>
    <w:tmpl w:val="2D207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EFC47A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07E01F2"/>
    <w:multiLevelType w:val="hybridMultilevel"/>
    <w:tmpl w:val="DFA8DE9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37196C65"/>
    <w:multiLevelType w:val="hybridMultilevel"/>
    <w:tmpl w:val="453C8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A3043"/>
    <w:multiLevelType w:val="hybridMultilevel"/>
    <w:tmpl w:val="624C7852"/>
    <w:lvl w:ilvl="0" w:tplc="15142248">
      <w:numFmt w:val="bullet"/>
      <w:lvlText w:val="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E454A"/>
    <w:multiLevelType w:val="hybridMultilevel"/>
    <w:tmpl w:val="C17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4671D"/>
    <w:multiLevelType w:val="hybridMultilevel"/>
    <w:tmpl w:val="2E0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C40AF"/>
    <w:multiLevelType w:val="hybridMultilevel"/>
    <w:tmpl w:val="8CDA171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F2A51"/>
    <w:multiLevelType w:val="hybridMultilevel"/>
    <w:tmpl w:val="6458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A1949"/>
    <w:multiLevelType w:val="hybridMultilevel"/>
    <w:tmpl w:val="9830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D4AEF"/>
    <w:multiLevelType w:val="hybridMultilevel"/>
    <w:tmpl w:val="0F6E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462B4"/>
    <w:multiLevelType w:val="hybridMultilevel"/>
    <w:tmpl w:val="E0CE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21845"/>
    <w:multiLevelType w:val="hybridMultilevel"/>
    <w:tmpl w:val="8624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6319C"/>
    <w:multiLevelType w:val="hybridMultilevel"/>
    <w:tmpl w:val="EE72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E5403"/>
    <w:multiLevelType w:val="hybridMultilevel"/>
    <w:tmpl w:val="367CA19A"/>
    <w:lvl w:ilvl="0" w:tplc="15142248"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75D65C91"/>
    <w:multiLevelType w:val="hybridMultilevel"/>
    <w:tmpl w:val="040A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B306E"/>
    <w:multiLevelType w:val="hybridMultilevel"/>
    <w:tmpl w:val="4E4A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9345A"/>
    <w:multiLevelType w:val="hybridMultilevel"/>
    <w:tmpl w:val="8000FE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15"/>
  </w:num>
  <w:num w:numId="9">
    <w:abstractNumId w:val="14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19"/>
  </w:num>
  <w:num w:numId="15">
    <w:abstractNumId w:val="13"/>
  </w:num>
  <w:num w:numId="16">
    <w:abstractNumId w:val="3"/>
  </w:num>
  <w:num w:numId="17">
    <w:abstractNumId w:val="12"/>
  </w:num>
  <w:num w:numId="18">
    <w:abstractNumId w:val="9"/>
  </w:num>
  <w:num w:numId="19">
    <w:abstractNumId w:val="4"/>
  </w:num>
  <w:num w:numId="20">
    <w:abstractNumId w:val="0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E8"/>
    <w:rsid w:val="00096E44"/>
    <w:rsid w:val="000C4AC2"/>
    <w:rsid w:val="000F30C3"/>
    <w:rsid w:val="00106C54"/>
    <w:rsid w:val="00111E2A"/>
    <w:rsid w:val="00172DF0"/>
    <w:rsid w:val="0026611A"/>
    <w:rsid w:val="002B30B4"/>
    <w:rsid w:val="002C69E2"/>
    <w:rsid w:val="003119BE"/>
    <w:rsid w:val="003841E4"/>
    <w:rsid w:val="00455247"/>
    <w:rsid w:val="00474936"/>
    <w:rsid w:val="004B179F"/>
    <w:rsid w:val="004B5438"/>
    <w:rsid w:val="0062145D"/>
    <w:rsid w:val="007629E1"/>
    <w:rsid w:val="00871EA3"/>
    <w:rsid w:val="008722A6"/>
    <w:rsid w:val="008E051A"/>
    <w:rsid w:val="00900C94"/>
    <w:rsid w:val="00907100"/>
    <w:rsid w:val="00924A5E"/>
    <w:rsid w:val="0099303D"/>
    <w:rsid w:val="009B77B1"/>
    <w:rsid w:val="00A01FFF"/>
    <w:rsid w:val="00A2499A"/>
    <w:rsid w:val="00A96FBF"/>
    <w:rsid w:val="00AD2459"/>
    <w:rsid w:val="00AE1A7C"/>
    <w:rsid w:val="00B82647"/>
    <w:rsid w:val="00BA70ED"/>
    <w:rsid w:val="00C421C5"/>
    <w:rsid w:val="00C64C37"/>
    <w:rsid w:val="00C73F4A"/>
    <w:rsid w:val="00C86B0C"/>
    <w:rsid w:val="00CC4F1B"/>
    <w:rsid w:val="00CF1966"/>
    <w:rsid w:val="00D20798"/>
    <w:rsid w:val="00D30B92"/>
    <w:rsid w:val="00D437B2"/>
    <w:rsid w:val="00D95743"/>
    <w:rsid w:val="00D95AE8"/>
    <w:rsid w:val="00DB3960"/>
    <w:rsid w:val="00DD7FE3"/>
    <w:rsid w:val="00DF29BE"/>
    <w:rsid w:val="00E31838"/>
    <w:rsid w:val="00E86FE0"/>
    <w:rsid w:val="00EB700A"/>
    <w:rsid w:val="00EF62B6"/>
    <w:rsid w:val="00F41C3A"/>
    <w:rsid w:val="00F53BDE"/>
    <w:rsid w:val="00FC027C"/>
    <w:rsid w:val="00FC6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3ECE4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5AE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D95A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D95AE8"/>
    <w:pPr>
      <w:keepNext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D95AE8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D95AE8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D95AE8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D95A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95A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95A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97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ENGLISH</vt:lpstr>
    </vt:vector>
  </TitlesOfParts>
  <Company>JavaKats</Company>
  <LinksUpToDate>false</LinksUpToDate>
  <CharactersWithSpaces>2862</CharactersWithSpaces>
  <SharedDoc>false</SharedDoc>
  <HLinks>
    <vt:vector size="6" baseType="variant"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mailto:tneal4lhs@gmail.com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ENGLISH</dc:title>
  <dc:subject/>
  <dc:creator>Teresa Neal</dc:creator>
  <cp:keywords/>
  <dc:description/>
  <cp:lastModifiedBy>Teresa Neal</cp:lastModifiedBy>
  <cp:revision>8</cp:revision>
  <cp:lastPrinted>2015-01-06T02:04:00Z</cp:lastPrinted>
  <dcterms:created xsi:type="dcterms:W3CDTF">2015-02-12T05:17:00Z</dcterms:created>
  <dcterms:modified xsi:type="dcterms:W3CDTF">2017-01-28T15:58:00Z</dcterms:modified>
</cp:coreProperties>
</file>